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6D99F" w14:textId="77777777" w:rsidR="000A1E96" w:rsidRPr="000A1E96" w:rsidRDefault="000A1E96" w:rsidP="000A1E96">
      <w:pPr>
        <w:jc w:val="center"/>
      </w:pPr>
      <w:r w:rsidRPr="000A1E96">
        <w:t>ECE 313 Lecture Notes</w:t>
      </w:r>
    </w:p>
    <w:p w14:paraId="6D078346" w14:textId="764CB018" w:rsidR="000A1E96" w:rsidRPr="000A1E96" w:rsidRDefault="000A1E96" w:rsidP="000A1E96">
      <w:pPr>
        <w:jc w:val="center"/>
        <w:rPr>
          <w:b/>
          <w:bCs/>
        </w:rPr>
      </w:pPr>
      <w:r w:rsidRPr="000A1E96">
        <w:rPr>
          <w:b/>
          <w:bCs/>
        </w:rPr>
        <w:t xml:space="preserve">Lecture 5 on Sampling </w:t>
      </w:r>
      <w:r w:rsidR="00672C3F">
        <w:rPr>
          <w:b/>
          <w:bCs/>
        </w:rPr>
        <w:t>&amp; Reconstruction</w:t>
      </w:r>
      <w:r w:rsidR="008953A0">
        <w:rPr>
          <w:b/>
          <w:bCs/>
        </w:rPr>
        <w:t xml:space="preserve"> Part 1</w:t>
      </w:r>
    </w:p>
    <w:p w14:paraId="5443FE74" w14:textId="3A650703" w:rsidR="000A1E96" w:rsidRPr="000A1E96" w:rsidRDefault="000A1E96" w:rsidP="000A1E96">
      <w:pPr>
        <w:jc w:val="center"/>
      </w:pPr>
      <w:r w:rsidRPr="000A1E96">
        <w:t xml:space="preserve">Thursday, September </w:t>
      </w:r>
      <w:r>
        <w:t>24</w:t>
      </w:r>
      <w:r w:rsidRPr="000A1E96">
        <w:t>, 2026</w:t>
      </w:r>
    </w:p>
    <w:p w14:paraId="4F8582E1" w14:textId="77777777" w:rsidR="000A1E96" w:rsidRPr="000A1E96" w:rsidRDefault="000A1E96" w:rsidP="000A1E96">
      <w:pPr>
        <w:jc w:val="center"/>
      </w:pPr>
      <w:r w:rsidRPr="000A1E96">
        <w:t>By TA Alice Liu</w:t>
      </w:r>
    </w:p>
    <w:p w14:paraId="3C62ADC5" w14:textId="3BC87528" w:rsidR="009B4195" w:rsidRDefault="009B4195">
      <w:r>
        <w:t>…</w:t>
      </w:r>
    </w:p>
    <w:p w14:paraId="44A2726D" w14:textId="7C2D8116" w:rsidR="003476A2" w:rsidRPr="00CC0B69" w:rsidRDefault="00CC0B69" w:rsidP="00CC0B69">
      <w:r w:rsidRPr="00CC0B69">
        <w:t>Audio</w:t>
      </w:r>
      <w:r w:rsidR="00FC5AC3" w:rsidRPr="00CC0B69">
        <w:t xml:space="preserve"> Effects</w:t>
      </w:r>
      <w:r w:rsidRPr="00CC0B69">
        <w:t xml:space="preserve">: </w:t>
      </w:r>
      <w:r w:rsidRPr="00CC0B69">
        <w:t xml:space="preserve">Post Malone, </w:t>
      </w:r>
      <w:hyperlink r:id="rId5" w:history="1">
        <w:r w:rsidRPr="00CC0B69">
          <w:rPr>
            <w:rStyle w:val="Hyperlink"/>
          </w:rPr>
          <w:t>"Circles"</w:t>
        </w:r>
      </w:hyperlink>
      <w:r w:rsidRPr="00CC0B69">
        <w:t xml:space="preserve">, demonstrating use of delay, chorusing, and reverb in the vocals, and delay and reverb in the instruments. Play "Circles" starting at 34 seconds and ending at 60 seconds. </w:t>
      </w:r>
      <w:hyperlink r:id="rId6" w:history="1">
        <w:r w:rsidRPr="00CC0B69">
          <w:rPr>
            <w:rStyle w:val="Hyperlink"/>
          </w:rPr>
          <w:t>"Vocal Effects of Post Malone - Circles"</w:t>
        </w:r>
      </w:hyperlink>
      <w:r w:rsidRPr="00CC0B69">
        <w:t>.</w:t>
      </w:r>
    </w:p>
    <w:p w14:paraId="37A4D886" w14:textId="1D8F3798" w:rsidR="00FC5AC3" w:rsidRDefault="00FC5AC3" w:rsidP="00FC5AC3">
      <w:pPr>
        <w:pStyle w:val="ListParagraph"/>
        <w:numPr>
          <w:ilvl w:val="0"/>
          <w:numId w:val="8"/>
        </w:numPr>
      </w:pPr>
      <w:r>
        <w:t>Reverb</w:t>
      </w:r>
    </w:p>
    <w:p w14:paraId="34E0A316" w14:textId="7E814025" w:rsidR="00FC5AC3" w:rsidRDefault="00CC0B69" w:rsidP="00FC5AC3">
      <w:pPr>
        <w:pStyle w:val="ListParagraph"/>
        <w:numPr>
          <w:ilvl w:val="0"/>
          <w:numId w:val="8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3A1B7F" wp14:editId="57BF434F">
            <wp:simplePos x="0" y="0"/>
            <wp:positionH relativeFrom="column">
              <wp:posOffset>3568700</wp:posOffset>
            </wp:positionH>
            <wp:positionV relativeFrom="paragraph">
              <wp:posOffset>22860</wp:posOffset>
            </wp:positionV>
            <wp:extent cx="2743200" cy="1597238"/>
            <wp:effectExtent l="0" t="0" r="0" b="3175"/>
            <wp:wrapTight wrapText="bothSides">
              <wp:wrapPolygon edited="0">
                <wp:start x="0" y="0"/>
                <wp:lineTo x="0" y="21385"/>
                <wp:lineTo x="21450" y="21385"/>
                <wp:lineTo x="21450" y="0"/>
                <wp:lineTo x="0" y="0"/>
              </wp:wrapPolygon>
            </wp:wrapTight>
            <wp:docPr id="1090827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53" t="45757" r="33088" b="23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9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AC3">
        <w:t>Chorusing</w:t>
      </w:r>
    </w:p>
    <w:p w14:paraId="3427DEED" w14:textId="23B9FA16" w:rsidR="00CC0B69" w:rsidRDefault="00CC0B69" w:rsidP="00FC5AC3">
      <w:pPr>
        <w:pStyle w:val="ListParagraph"/>
        <w:numPr>
          <w:ilvl w:val="0"/>
          <w:numId w:val="8"/>
        </w:numPr>
      </w:pPr>
      <w:r>
        <w:t>Vibrato</w:t>
      </w:r>
    </w:p>
    <w:p w14:paraId="2F88CCA1" w14:textId="4CE94C02" w:rsidR="00FC5AC3" w:rsidRDefault="00FC5AC3" w:rsidP="00C12E06">
      <w:r>
        <w:t>…</w:t>
      </w:r>
    </w:p>
    <w:p w14:paraId="67E4A365" w14:textId="0D472C75" w:rsidR="00A82F09" w:rsidRPr="00A82F09" w:rsidRDefault="00FC5AC3" w:rsidP="00C12E06">
      <w:pPr>
        <w:rPr>
          <w:b/>
          <w:bCs/>
        </w:rPr>
      </w:pPr>
      <w:r>
        <w:t>Sampling Theorem</w:t>
      </w:r>
    </w:p>
    <w:p w14:paraId="6BB84906" w14:textId="651AFFE8" w:rsidR="00FC5AC3" w:rsidRDefault="003329AD" w:rsidP="000F1B26">
      <w:pPr>
        <w:pStyle w:val="ListParagraph"/>
        <w:numPr>
          <w:ilvl w:val="0"/>
          <w:numId w:val="8"/>
        </w:numPr>
      </w:pPr>
      <w:r>
        <w:t xml:space="preserve">Nyquist Rate = </w:t>
      </w:r>
      <m:oMath>
        <m:r>
          <w:rPr>
            <w:rFonts w:ascii="Cambria Math" w:hAnsi="Cambria Math"/>
          </w:rPr>
          <m:t>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</w:p>
    <w:p w14:paraId="5599A562" w14:textId="30832E69" w:rsidR="003329AD" w:rsidRDefault="003329AD" w:rsidP="000F1B26">
      <w:pPr>
        <w:pStyle w:val="ListParagraph"/>
        <w:numPr>
          <w:ilvl w:val="0"/>
          <w:numId w:val="8"/>
        </w:numPr>
      </w:pPr>
      <w:r>
        <w:t xml:space="preserve">Nyquist Frequency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</w:p>
    <w:p w14:paraId="0EBEE7AC" w14:textId="4BBD827B" w:rsidR="00A82F09" w:rsidRPr="00A82F09" w:rsidRDefault="00CC0B69" w:rsidP="000F1B26">
      <w:pPr>
        <w:rPr>
          <w:b/>
          <w:bCs/>
        </w:rPr>
      </w:pPr>
      <w:hyperlink r:id="rId8" w:history="1">
        <w:r w:rsidRPr="00CC0B69">
          <w:rPr>
            <w:rStyle w:val="Hyperlink"/>
          </w:rPr>
          <w:t xml:space="preserve">Sampling &amp; </w:t>
        </w:r>
        <w:r w:rsidR="000F1B26" w:rsidRPr="00CC0B69">
          <w:rPr>
            <w:rStyle w:val="Hyperlink"/>
          </w:rPr>
          <w:t>Reconstruction</w:t>
        </w:r>
        <w:r w:rsidRPr="00CC0B69">
          <w:rPr>
            <w:rStyle w:val="Hyperlink"/>
          </w:rPr>
          <w:t xml:space="preserve"> Demo</w:t>
        </w:r>
      </w:hyperlink>
    </w:p>
    <w:p w14:paraId="6DEEF6B1" w14:textId="07837B73" w:rsidR="000F1B26" w:rsidRDefault="000F1B26" w:rsidP="000F1B26">
      <w:pPr>
        <w:pStyle w:val="ListParagraph"/>
        <w:numPr>
          <w:ilvl w:val="0"/>
          <w:numId w:val="8"/>
        </w:numPr>
      </w:pPr>
      <w:r>
        <w:t>Rectangular Pulse/Sample-and-Hold</w:t>
      </w:r>
    </w:p>
    <w:p w14:paraId="04817B60" w14:textId="40AD10DE" w:rsidR="000F1B26" w:rsidRDefault="00A82F09" w:rsidP="000F1B26">
      <w:pPr>
        <w:pStyle w:val="ListParagraph"/>
        <w:numPr>
          <w:ilvl w:val="1"/>
          <w:numId w:val="8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1F3C78" wp14:editId="7378445A">
            <wp:simplePos x="0" y="0"/>
            <wp:positionH relativeFrom="column">
              <wp:posOffset>4651347</wp:posOffset>
            </wp:positionH>
            <wp:positionV relativeFrom="paragraph">
              <wp:posOffset>10933</wp:posOffset>
            </wp:positionV>
            <wp:extent cx="1701800" cy="1718310"/>
            <wp:effectExtent l="0" t="0" r="0" b="0"/>
            <wp:wrapSquare wrapText="bothSides"/>
            <wp:docPr id="1866636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0" t="36144" r="51155" b="22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1B26">
        <w:t xml:space="preserve">Captures the </w:t>
      </w:r>
      <w:r w:rsidR="00CC0B69">
        <w:t>cosine</w:t>
      </w:r>
      <w:r w:rsidR="000F1B26">
        <w:t xml:space="preserve"> frequency correctly!</w:t>
      </w:r>
    </w:p>
    <w:p w14:paraId="660298AF" w14:textId="0EB0F34F" w:rsidR="000F1B26" w:rsidRDefault="000F1B26" w:rsidP="000F1B26">
      <w:pPr>
        <w:pStyle w:val="ListParagraph"/>
        <w:numPr>
          <w:ilvl w:val="1"/>
          <w:numId w:val="8"/>
        </w:numPr>
      </w:pPr>
      <w:r>
        <w:t>Doesn’t match the original signal’s shape very well…</w:t>
      </w:r>
    </w:p>
    <w:p w14:paraId="6616383F" w14:textId="10105074" w:rsidR="000F1B26" w:rsidRDefault="000F1B26" w:rsidP="000F1B26">
      <w:pPr>
        <w:pStyle w:val="ListParagraph"/>
        <w:numPr>
          <w:ilvl w:val="0"/>
          <w:numId w:val="8"/>
        </w:numPr>
      </w:pPr>
      <w:r>
        <w:t xml:space="preserve">What if we increase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>?</w:t>
      </w:r>
    </w:p>
    <w:p w14:paraId="427F620C" w14:textId="4F73B276" w:rsidR="000F1B26" w:rsidRDefault="000F1B26" w:rsidP="000F1B26">
      <w:pPr>
        <w:pStyle w:val="ListParagraph"/>
        <w:numPr>
          <w:ilvl w:val="1"/>
          <w:numId w:val="8"/>
        </w:numPr>
      </w:pPr>
      <w:r>
        <w:t>More samples per period</w:t>
      </w:r>
    </w:p>
    <w:p w14:paraId="195C6829" w14:textId="4A6CDB4E" w:rsidR="000F1B26" w:rsidRDefault="000F1B26" w:rsidP="000F1B26">
      <w:pPr>
        <w:pStyle w:val="ListParagraph"/>
        <w:numPr>
          <w:ilvl w:val="1"/>
          <w:numId w:val="8"/>
        </w:numPr>
      </w:pPr>
      <w:r>
        <w:t>Still capture</w:t>
      </w:r>
      <w:r w:rsidR="00CC0B69">
        <w:t>s</w:t>
      </w:r>
      <w:r>
        <w:t xml:space="preserve"> the fundamental frequency</w:t>
      </w:r>
    </w:p>
    <w:p w14:paraId="42BE3A16" w14:textId="6C9832CD" w:rsidR="000F1B26" w:rsidRDefault="000F1B26" w:rsidP="000F1B26">
      <w:pPr>
        <w:pStyle w:val="ListParagraph"/>
        <w:numPr>
          <w:ilvl w:val="1"/>
          <w:numId w:val="8"/>
        </w:numPr>
      </w:pPr>
      <w:r>
        <w:t>Better matching of peaks/valleys</w:t>
      </w:r>
      <w:r w:rsidR="00DA18E7">
        <w:t>/zero-crossings</w:t>
      </w:r>
    </w:p>
    <w:p w14:paraId="7DDB51F4" w14:textId="43BE009A" w:rsidR="00DA18E7" w:rsidRDefault="00DA18E7" w:rsidP="000F1B26">
      <w:pPr>
        <w:pStyle w:val="ListParagraph"/>
        <w:numPr>
          <w:ilvl w:val="1"/>
          <w:numId w:val="8"/>
        </w:numPr>
      </w:pPr>
      <w:r>
        <w:t xml:space="preserve">Increasing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 xml:space="preserve"> allows for better reconstruction of the actual signal</w:t>
      </w:r>
      <w:r w:rsidR="00CC0B69">
        <w:t xml:space="preserve"> but at a tradeoff of more samples per second and high run-time implementation complexity</w:t>
      </w:r>
    </w:p>
    <w:p w14:paraId="65ECF6BA" w14:textId="3814137C" w:rsidR="00DA18E7" w:rsidRDefault="00A82F09" w:rsidP="00DA18E7">
      <w:r>
        <w:br w:type="page"/>
      </w:r>
      <w:r w:rsidR="00456E3E">
        <w:lastRenderedPageBreak/>
        <w:t>Sampling of Discrete-Time Signal</w:t>
      </w:r>
    </w:p>
    <w:p w14:paraId="3219F10D" w14:textId="79398312" w:rsidR="00456E3E" w:rsidRDefault="00456E3E" w:rsidP="00456E3E">
      <w:pPr>
        <w:pStyle w:val="ListParagraph"/>
        <w:numPr>
          <w:ilvl w:val="0"/>
          <w:numId w:val="8"/>
        </w:numPr>
      </w:pPr>
      <w:r>
        <w:t xml:space="preserve">Given a sampling frequency,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>, and a signal,</w:t>
      </w:r>
      <w:r w:rsidRPr="00456E3E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x</m:t>
        </m:r>
      </m:oMath>
      <w:r>
        <w:t xml:space="preserve">, that has frequency components equal to or greater than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>, how should we sample appropriately?</w:t>
      </w:r>
    </w:p>
    <w:p w14:paraId="4C4CB42C" w14:textId="308A249D" w:rsidR="00456E3E" w:rsidRDefault="00456E3E" w:rsidP="00456E3E">
      <w:pPr>
        <w:pStyle w:val="ListParagraph"/>
        <w:numPr>
          <w:ilvl w:val="1"/>
          <w:numId w:val="8"/>
        </w:numPr>
      </w:pPr>
      <w:proofErr w:type="gramStart"/>
      <w:r>
        <w:t>In order to</w:t>
      </w:r>
      <w:proofErr w:type="gramEnd"/>
      <w:r>
        <w:t xml:space="preserve"> maintain the Sampling Theorem, we should filter out higher frequency components</w:t>
      </w:r>
    </w:p>
    <w:p w14:paraId="7EC65EE9" w14:textId="5C3F5CE3" w:rsidR="00CF55DC" w:rsidRDefault="00456E3E" w:rsidP="00A82F09">
      <w:pPr>
        <w:pStyle w:val="ListParagraph"/>
        <w:numPr>
          <w:ilvl w:val="1"/>
          <w:numId w:val="8"/>
        </w:numPr>
      </w:pPr>
      <w:r>
        <w:t>In other words, we should</w:t>
      </w:r>
      <w:r w:rsidR="00CC0B69">
        <w:t xml:space="preserve"> lowp</w:t>
      </w:r>
      <w:r>
        <w:t xml:space="preserve">ass </w:t>
      </w:r>
      <w:r w:rsidR="00CC0B69">
        <w:t>f</w:t>
      </w:r>
      <w:r>
        <w:t xml:space="preserve">ilter signal, </w:t>
      </w:r>
      <m:oMath>
        <m:r>
          <w:rPr>
            <w:rFonts w:ascii="Cambria Math" w:hAnsi="Cambria Math"/>
          </w:rPr>
          <m:t>x</m:t>
        </m:r>
      </m:oMath>
      <w:r>
        <w:t xml:space="preserve">, to </w:t>
      </w:r>
      <w:r w:rsidR="00CC0B69">
        <w:t>attenuate</w:t>
      </w:r>
      <w:r>
        <w:t xml:space="preserve"> all frequency components greater than or equal to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="00CC0B69">
        <w:t xml:space="preserve"> (not possible to remove them)</w:t>
      </w:r>
    </w:p>
    <w:p w14:paraId="4FDE679B" w14:textId="239AA55B" w:rsidR="007208BF" w:rsidRDefault="00CF55DC" w:rsidP="007208BF">
      <w:r>
        <w:t>Oversampling</w:t>
      </w:r>
    </w:p>
    <w:p w14:paraId="2072D3A4" w14:textId="7142F800" w:rsidR="00CF55DC" w:rsidRDefault="00CF55DC" w:rsidP="00CF55DC">
      <w:pPr>
        <w:pStyle w:val="ListParagraph"/>
        <w:numPr>
          <w:ilvl w:val="0"/>
          <w:numId w:val="8"/>
        </w:numPr>
      </w:pPr>
      <w:r>
        <w:t>Oversample to avoid aliasing &amp; folding effects</w:t>
      </w:r>
    </w:p>
    <w:p w14:paraId="16930240" w14:textId="6C1A5A94" w:rsidR="00CF55DC" w:rsidRDefault="00CF55DC" w:rsidP="007208BF">
      <w:proofErr w:type="spellStart"/>
      <w:r>
        <w:t>Undersampling</w:t>
      </w:r>
      <w:proofErr w:type="spellEnd"/>
    </w:p>
    <w:p w14:paraId="0AE2D0C3" w14:textId="3A55DB0B" w:rsidR="00D7209E" w:rsidRDefault="00D7209E" w:rsidP="00D7209E">
      <w:pPr>
        <w:pStyle w:val="ListParagraph"/>
        <w:numPr>
          <w:ilvl w:val="0"/>
          <w:numId w:val="8"/>
        </w:numPr>
      </w:pPr>
      <w:r>
        <w:t>Shifted versions of the aliased frequency</w:t>
      </w:r>
    </w:p>
    <w:p w14:paraId="28D396E7" w14:textId="6E24990D" w:rsidR="00FF399D" w:rsidRDefault="00FF399D" w:rsidP="00D7209E">
      <w:pPr>
        <w:pStyle w:val="ListParagraph"/>
        <w:numPr>
          <w:ilvl w:val="0"/>
          <w:numId w:val="8"/>
        </w:numPr>
      </w:pPr>
      <w:r>
        <w:t xml:space="preserve">But in Reconstruction, for this Example: we only see frequencies within </w:t>
      </w:r>
      <m:oMath>
        <m:r>
          <w:rPr>
            <w:rFonts w:ascii="Cambria Math" w:hAnsi="Cambria Math"/>
          </w:rPr>
          <m:t>[-π,π]</m:t>
        </m:r>
      </m:oMath>
    </w:p>
    <w:p w14:paraId="3E59794E" w14:textId="17F19379" w:rsidR="00FF399D" w:rsidRDefault="00FF399D" w:rsidP="00FF399D">
      <w:pPr>
        <w:pStyle w:val="ListParagraph"/>
        <w:numPr>
          <w:ilvl w:val="1"/>
          <w:numId w:val="8"/>
        </w:numPr>
      </w:pPr>
      <w:r>
        <w:t>This is because of the Sampling Theorem</w:t>
      </w:r>
      <w:r w:rsidR="00534939">
        <w:t xml:space="preserve"> for Reconstruction</w:t>
      </w:r>
    </w:p>
    <w:p w14:paraId="0333AD3B" w14:textId="399163C9" w:rsidR="00FF399D" w:rsidRDefault="00FF399D" w:rsidP="00FF399D">
      <w:r>
        <w:t xml:space="preserve">Folding by </w:t>
      </w:r>
      <w:proofErr w:type="spellStart"/>
      <w:r>
        <w:t>Undersampling</w:t>
      </w:r>
      <w:proofErr w:type="spellEnd"/>
    </w:p>
    <w:p w14:paraId="4CFFBFB5" w14:textId="611814DF" w:rsidR="00FF399D" w:rsidRDefault="00FF399D" w:rsidP="00FF399D">
      <w:pPr>
        <w:pStyle w:val="ListParagraph"/>
        <w:numPr>
          <w:ilvl w:val="0"/>
          <w:numId w:val="8"/>
        </w:numPr>
      </w:pPr>
      <w:r>
        <w:t>Negative frequency component aliases towards positive frequency</w:t>
      </w:r>
    </w:p>
    <w:p w14:paraId="4B7FF9AC" w14:textId="627F6594" w:rsidR="00FF399D" w:rsidRDefault="00FF399D" w:rsidP="00FF399D">
      <w:pPr>
        <w:pStyle w:val="ListParagraph"/>
        <w:numPr>
          <w:ilvl w:val="0"/>
          <w:numId w:val="8"/>
        </w:numPr>
      </w:pPr>
      <w:r>
        <w:t>Positive frequency component aliases towards negative frequency</w:t>
      </w:r>
    </w:p>
    <w:p w14:paraId="254E148E" w14:textId="2F683F9C" w:rsidR="000A4936" w:rsidRDefault="00E52D11" w:rsidP="00E52D11">
      <w:r>
        <w:t xml:space="preserve">Demonstration of </w:t>
      </w:r>
      <w:r w:rsidR="008C047C">
        <w:t xml:space="preserve">the Above 3 Effects </w:t>
      </w:r>
      <w:r w:rsidR="008C047C" w:rsidRPr="008C047C">
        <w:rPr>
          <w:b/>
          <w:bCs/>
        </w:rPr>
        <w:t>&lt;</w:t>
      </w:r>
      <w:hyperlink r:id="rId10" w:history="1">
        <w:r w:rsidR="00A82F09" w:rsidRPr="00A82F09">
          <w:rPr>
            <w:rStyle w:val="Hyperlink"/>
            <w:b/>
            <w:bCs/>
          </w:rPr>
          <w:t>http://www.youtube.com/watch?v=uENITui5_jU&amp;feature=share</w:t>
        </w:r>
      </w:hyperlink>
      <w:r w:rsidR="008C047C" w:rsidRPr="008C047C">
        <w:rPr>
          <w:b/>
          <w:bCs/>
        </w:rPr>
        <w:t>&gt;</w:t>
      </w:r>
      <w:r w:rsidR="00A82F09">
        <w:rPr>
          <w:b/>
          <w:bCs/>
        </w:rPr>
        <w:br/>
      </w:r>
      <w:r w:rsidR="00A82F09">
        <w:rPr>
          <w:b/>
          <w:bCs/>
          <w:noProof/>
        </w:rPr>
        <w:drawing>
          <wp:inline distT="0" distB="0" distL="0" distR="0" wp14:anchorId="358DF269" wp14:editId="0BB9D6F6">
            <wp:extent cx="1143000" cy="1102736"/>
            <wp:effectExtent l="0" t="0" r="0" b="2540"/>
            <wp:docPr id="139809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3" t="48118" r="46956" b="20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F09">
        <w:rPr>
          <w:b/>
          <w:bCs/>
          <w:noProof/>
        </w:rPr>
        <w:drawing>
          <wp:inline distT="0" distB="0" distL="0" distR="0" wp14:anchorId="08C8D407" wp14:editId="783105D6">
            <wp:extent cx="1429589" cy="1727835"/>
            <wp:effectExtent l="0" t="0" r="0" b="5715"/>
            <wp:docPr id="9264224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52" t="49589" r="25362" b="22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80" cy="172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F09">
        <w:rPr>
          <w:b/>
          <w:bCs/>
        </w:rPr>
        <w:br/>
      </w:r>
      <w:r w:rsidR="00A82F09">
        <w:rPr>
          <w:b/>
          <w:bCs/>
          <w:noProof/>
        </w:rPr>
        <w:drawing>
          <wp:inline distT="0" distB="0" distL="0" distR="0" wp14:anchorId="74C926DB" wp14:editId="083F1C65">
            <wp:extent cx="1146313" cy="1139687"/>
            <wp:effectExtent l="0" t="0" r="0" b="3810"/>
            <wp:docPr id="6769180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6" t="46195" r="26219" b="20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93" cy="114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F09">
        <w:rPr>
          <w:b/>
          <w:bCs/>
          <w:noProof/>
        </w:rPr>
        <w:drawing>
          <wp:inline distT="0" distB="0" distL="0" distR="0" wp14:anchorId="2A2B2580" wp14:editId="4D5D1D6F">
            <wp:extent cx="1132840" cy="1099931"/>
            <wp:effectExtent l="0" t="0" r="0" b="5080"/>
            <wp:docPr id="10581124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6" t="49589" r="56648" b="32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688" cy="110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4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22C"/>
    <w:multiLevelType w:val="hybridMultilevel"/>
    <w:tmpl w:val="16762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AC9"/>
    <w:multiLevelType w:val="hybridMultilevel"/>
    <w:tmpl w:val="70AAC2C6"/>
    <w:lvl w:ilvl="0" w:tplc="2530E8B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01A07"/>
    <w:multiLevelType w:val="multilevel"/>
    <w:tmpl w:val="6160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C1D13"/>
    <w:multiLevelType w:val="hybridMultilevel"/>
    <w:tmpl w:val="A9721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D34E9"/>
    <w:multiLevelType w:val="hybridMultilevel"/>
    <w:tmpl w:val="2C84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74ACA"/>
    <w:multiLevelType w:val="hybridMultilevel"/>
    <w:tmpl w:val="ECB6A414"/>
    <w:lvl w:ilvl="0" w:tplc="1312F4C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C273D"/>
    <w:multiLevelType w:val="hybridMultilevel"/>
    <w:tmpl w:val="99061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06265"/>
    <w:multiLevelType w:val="hybridMultilevel"/>
    <w:tmpl w:val="30628B82"/>
    <w:lvl w:ilvl="0" w:tplc="84EE31DC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03149"/>
    <w:multiLevelType w:val="hybridMultilevel"/>
    <w:tmpl w:val="0EEE0C7C"/>
    <w:lvl w:ilvl="0" w:tplc="167E4AE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582917">
    <w:abstractNumId w:val="8"/>
  </w:num>
  <w:num w:numId="2" w16cid:durableId="346761163">
    <w:abstractNumId w:val="6"/>
  </w:num>
  <w:num w:numId="3" w16cid:durableId="895048081">
    <w:abstractNumId w:val="3"/>
  </w:num>
  <w:num w:numId="4" w16cid:durableId="913931924">
    <w:abstractNumId w:val="4"/>
  </w:num>
  <w:num w:numId="5" w16cid:durableId="783427533">
    <w:abstractNumId w:val="1"/>
  </w:num>
  <w:num w:numId="6" w16cid:durableId="1624925188">
    <w:abstractNumId w:val="7"/>
  </w:num>
  <w:num w:numId="7" w16cid:durableId="872233944">
    <w:abstractNumId w:val="0"/>
  </w:num>
  <w:num w:numId="8" w16cid:durableId="284240618">
    <w:abstractNumId w:val="5"/>
  </w:num>
  <w:num w:numId="9" w16cid:durableId="1608611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95"/>
    <w:rsid w:val="000165BF"/>
    <w:rsid w:val="000672B0"/>
    <w:rsid w:val="00086956"/>
    <w:rsid w:val="000A1E96"/>
    <w:rsid w:val="000A4936"/>
    <w:rsid w:val="000F1B26"/>
    <w:rsid w:val="0018666D"/>
    <w:rsid w:val="001B1212"/>
    <w:rsid w:val="001D4BC8"/>
    <w:rsid w:val="002076FA"/>
    <w:rsid w:val="00220E7B"/>
    <w:rsid w:val="002310A2"/>
    <w:rsid w:val="00301B83"/>
    <w:rsid w:val="003329AD"/>
    <w:rsid w:val="00335A04"/>
    <w:rsid w:val="003476A2"/>
    <w:rsid w:val="003E5303"/>
    <w:rsid w:val="004051C2"/>
    <w:rsid w:val="004270C1"/>
    <w:rsid w:val="00437A01"/>
    <w:rsid w:val="00456E3E"/>
    <w:rsid w:val="00517BB4"/>
    <w:rsid w:val="00525FE5"/>
    <w:rsid w:val="00534939"/>
    <w:rsid w:val="005D7666"/>
    <w:rsid w:val="005E321D"/>
    <w:rsid w:val="00620275"/>
    <w:rsid w:val="00625CEB"/>
    <w:rsid w:val="006650F7"/>
    <w:rsid w:val="00672C3F"/>
    <w:rsid w:val="00680120"/>
    <w:rsid w:val="007208BF"/>
    <w:rsid w:val="00765E9D"/>
    <w:rsid w:val="007712F9"/>
    <w:rsid w:val="00777033"/>
    <w:rsid w:val="007A3216"/>
    <w:rsid w:val="00823ED0"/>
    <w:rsid w:val="00834827"/>
    <w:rsid w:val="00855274"/>
    <w:rsid w:val="00887A0E"/>
    <w:rsid w:val="008953A0"/>
    <w:rsid w:val="0089621D"/>
    <w:rsid w:val="008A49D5"/>
    <w:rsid w:val="008C047C"/>
    <w:rsid w:val="009B4195"/>
    <w:rsid w:val="00A177F5"/>
    <w:rsid w:val="00A42252"/>
    <w:rsid w:val="00A82F09"/>
    <w:rsid w:val="00AD3612"/>
    <w:rsid w:val="00B363CA"/>
    <w:rsid w:val="00B72DC6"/>
    <w:rsid w:val="00BE3BF1"/>
    <w:rsid w:val="00C12E06"/>
    <w:rsid w:val="00C96CA7"/>
    <w:rsid w:val="00CC0B69"/>
    <w:rsid w:val="00CC2A4C"/>
    <w:rsid w:val="00CF55DC"/>
    <w:rsid w:val="00D65C8D"/>
    <w:rsid w:val="00D7209E"/>
    <w:rsid w:val="00DA0777"/>
    <w:rsid w:val="00DA18E7"/>
    <w:rsid w:val="00E470EF"/>
    <w:rsid w:val="00E52415"/>
    <w:rsid w:val="00E52D11"/>
    <w:rsid w:val="00E712D4"/>
    <w:rsid w:val="00EC762B"/>
    <w:rsid w:val="00F64D5D"/>
    <w:rsid w:val="00FC5AC3"/>
    <w:rsid w:val="00FF1D3A"/>
    <w:rsid w:val="00F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8458"/>
  <w15:chartTrackingRefBased/>
  <w15:docId w15:val="{9AC08031-4E1C-4D34-A5C3-43727540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1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F1D3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82F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first.gatech.edu/chapters/04samplin/demos/recon/index.html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us3.ca/vocal-effects-of-post-malone-circles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youtube.com/watch?v=pQV0WEdT_O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youtube.com/watch?v=uENITui5_jU&amp;feature=shar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Liu</dc:creator>
  <cp:keywords/>
  <dc:description/>
  <cp:lastModifiedBy>Evans, Brian L</cp:lastModifiedBy>
  <cp:revision>19</cp:revision>
  <dcterms:created xsi:type="dcterms:W3CDTF">2026-09-24T15:52:00Z</dcterms:created>
  <dcterms:modified xsi:type="dcterms:W3CDTF">2026-09-28T21:26:00Z</dcterms:modified>
</cp:coreProperties>
</file>